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="00AE4F86">
        <w:rPr>
          <w:rFonts w:hint="eastAsia"/>
          <w:b/>
          <w:color w:val="00B050"/>
          <w:sz w:val="36"/>
          <w:szCs w:val="36"/>
        </w:rPr>
        <w:t>シングルモードグリーンレーザー</w:t>
      </w:r>
    </w:p>
    <w:p w:rsidR="009618DB" w:rsidRPr="008D49E5" w:rsidRDefault="009618DB" w:rsidP="009618DB"/>
    <w:p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AE4F86">
        <w:rPr>
          <w:rFonts w:ascii="ＭＳ 明朝" w:hAnsi="ＭＳ 明朝" w:hint="eastAsia"/>
          <w:b/>
          <w:bCs/>
          <w:color w:val="00B050"/>
          <w:sz w:val="36"/>
          <w:szCs w:val="36"/>
        </w:rPr>
        <w:t>SLM-</w:t>
      </w:r>
      <w:r w:rsidR="004D4004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A60626">
        <w:rPr>
          <w:rFonts w:ascii="ＭＳ 明朝" w:hAnsi="ＭＳ 明朝" w:hint="eastAsia"/>
          <w:b/>
          <w:bCs/>
          <w:color w:val="00B050"/>
          <w:sz w:val="36"/>
          <w:szCs w:val="36"/>
        </w:rPr>
        <w:t>1</w:t>
      </w:r>
      <w:bookmarkStart w:id="0" w:name="_GoBack"/>
      <w:bookmarkEnd w:id="0"/>
      <w:r w:rsidR="004D4004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D4004" w:rsidP="00222BE5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34925</wp:posOffset>
            </wp:positionV>
            <wp:extent cx="200152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381" y="21441"/>
                <wp:lineTo x="21381" y="0"/>
                <wp:lineTo x="0" y="0"/>
              </wp:wrapPolygon>
            </wp:wrapTight>
            <wp:docPr id="4" name="図 4" descr="LH-700 532-S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-700 532-S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AE4F86">
        <w:rPr>
          <w:rFonts w:hint="eastAsia"/>
          <w:b/>
          <w:sz w:val="24"/>
        </w:rPr>
        <w:t>シングルモード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:rsidR="00D86B65" w:rsidRPr="002332D2" w:rsidRDefault="00D86B65" w:rsidP="00A6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AE4F86">
              <w:rPr>
                <w:rFonts w:hint="eastAsia"/>
                <w:b/>
                <w:sz w:val="24"/>
              </w:rPr>
              <w:t>SLM-</w:t>
            </w:r>
            <w:r w:rsidR="004D4004">
              <w:rPr>
                <w:rFonts w:hint="eastAsia"/>
                <w:b/>
                <w:sz w:val="24"/>
              </w:rPr>
              <w:t>0</w:t>
            </w:r>
            <w:r w:rsidR="00A60626">
              <w:rPr>
                <w:rFonts w:hint="eastAsia"/>
                <w:b/>
                <w:sz w:val="24"/>
              </w:rPr>
              <w:t>1</w:t>
            </w:r>
            <w:r w:rsidR="004D4004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:rsidR="00A214DC" w:rsidRPr="002332D2" w:rsidRDefault="00A60626" w:rsidP="004D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D4004">
              <w:rPr>
                <w:rFonts w:hint="eastAsia"/>
                <w:sz w:val="24"/>
              </w:rPr>
              <w:t>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24FFB" w:rsidRPr="002332D2" w:rsidRDefault="00AE4F86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縦モード</w:t>
            </w:r>
          </w:p>
        </w:tc>
        <w:tc>
          <w:tcPr>
            <w:tcW w:w="7655" w:type="dxa"/>
            <w:vAlign w:val="center"/>
          </w:tcPr>
          <w:p w:rsidR="00924FFB" w:rsidRPr="002332D2" w:rsidRDefault="00AE4F86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アンプノイズ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AE4F86">
              <w:rPr>
                <w:rFonts w:hint="eastAsia"/>
                <w:sz w:val="24"/>
              </w:rPr>
              <w:t>%</w:t>
            </w:r>
          </w:p>
        </w:tc>
      </w:tr>
      <w:tr w:rsidR="0068556A" w:rsidRPr="002332D2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:rsidR="0068556A" w:rsidRDefault="0068556A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5%</w:t>
            </w:r>
            <w:r w:rsidR="00AE4F86">
              <w:rPr>
                <w:rFonts w:hint="eastAsia"/>
                <w:sz w:val="24"/>
              </w:rPr>
              <w:t xml:space="preserve">　　</w:t>
            </w:r>
          </w:p>
        </w:tc>
      </w:tr>
      <w:tr w:rsidR="0068556A" w:rsidRPr="002332D2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AE4F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AE4F86">
              <w:rPr>
                <w:rFonts w:hint="eastAsia"/>
                <w:b/>
                <w:sz w:val="24"/>
              </w:rPr>
              <w:t>品質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1.2</w:t>
            </w:r>
          </w:p>
        </w:tc>
      </w:tr>
      <w:tr w:rsidR="0068556A" w:rsidRPr="002332D2" w:rsidTr="00D7276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  <w:r w:rsidR="0068556A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68556A" w:rsidRPr="002332D2" w:rsidRDefault="00250CF7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68556A" w:rsidRPr="002332D2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コヒレント長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E1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&gt;50</w:t>
            </w:r>
            <w:r w:rsidR="00E14245">
              <w:rPr>
                <w:rFonts w:hint="eastAsia"/>
                <w:sz w:val="24"/>
              </w:rPr>
              <w:t>ｍ</w:t>
            </w:r>
          </w:p>
        </w:tc>
      </w:tr>
      <w:tr w:rsidR="0068556A" w:rsidRPr="002332D2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TTL</w:t>
            </w:r>
            <w:r>
              <w:rPr>
                <w:rFonts w:eastAsia="ＭＳ ゴシック" w:hint="eastAsia"/>
                <w:sz w:val="24"/>
              </w:rPr>
              <w:t>モジュレーション</w:t>
            </w:r>
            <w:r>
              <w:rPr>
                <w:rFonts w:eastAsia="ＭＳ ゴシック" w:hint="eastAsia"/>
                <w:sz w:val="24"/>
              </w:rPr>
              <w:t>&gt;5Khz</w:t>
            </w:r>
          </w:p>
        </w:tc>
      </w:tr>
      <w:tr w:rsidR="0068556A" w:rsidRPr="002332D2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7655" w:type="dxa"/>
            <w:vAlign w:val="center"/>
          </w:tcPr>
          <w:p w:rsidR="0068556A" w:rsidRPr="00250CF7" w:rsidRDefault="00A60626" w:rsidP="004D4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SDL-LH-700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4D4004">
              <w:rPr>
                <w:rFonts w:eastAsia="ＭＳ ゴシック" w:hint="eastAsia"/>
                <w:sz w:val="24"/>
              </w:rPr>
              <w:t>142</w:t>
            </w:r>
            <w:r w:rsidR="00250CF7" w:rsidRPr="00250CF7">
              <w:rPr>
                <w:rFonts w:eastAsia="ＭＳ ゴシック"/>
                <w:sz w:val="24"/>
              </w:rPr>
              <w:t>×7</w:t>
            </w:r>
            <w:r w:rsidR="004D4004">
              <w:rPr>
                <w:rFonts w:eastAsia="ＭＳ ゴシック" w:hint="eastAsia"/>
                <w:sz w:val="24"/>
              </w:rPr>
              <w:t>3</w:t>
            </w:r>
            <w:r w:rsidR="00250CF7" w:rsidRPr="00250CF7">
              <w:rPr>
                <w:rFonts w:eastAsia="ＭＳ ゴシック"/>
                <w:sz w:val="24"/>
              </w:rPr>
              <w:t>×</w:t>
            </w:r>
            <w:r w:rsidR="004D4004">
              <w:rPr>
                <w:rFonts w:eastAsia="ＭＳ ゴシック" w:hint="eastAsia"/>
                <w:sz w:val="24"/>
              </w:rPr>
              <w:t>46</w:t>
            </w:r>
            <w:r w:rsidR="004D4004">
              <w:rPr>
                <w:rFonts w:eastAsia="ＭＳ ゴシック" w:hint="eastAsia"/>
                <w:sz w:val="24"/>
              </w:rPr>
              <w:t>ｍｍ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b/>
                <w:sz w:val="24"/>
              </w:rPr>
            </w:pPr>
            <w:r w:rsidRPr="00250CF7">
              <w:rPr>
                <w:b/>
                <w:sz w:val="24"/>
              </w:rPr>
              <w:t>入力電圧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100VAC</w:t>
            </w:r>
          </w:p>
        </w:tc>
      </w:tr>
      <w:tr w:rsidR="0068556A" w:rsidRPr="002332D2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DE67C4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DD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10000H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10988"/>
      </w:tblGrid>
      <w:tr w:rsidR="008D49E5" w:rsidRPr="004B1ADB" w:rsidTr="00DD4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:rsidR="008D49E5" w:rsidRPr="00143B1D" w:rsidRDefault="00A60626" w:rsidP="00AE4F86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SDL-532-SLM-010T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 xml:space="preserve">用　</w:t>
            </w:r>
            <w:r w:rsidR="0068556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A60626" w:rsidTr="008614E9">
        <w:trPr>
          <w:trHeight w:val="3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:rsidR="00A60626" w:rsidRDefault="00A60626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4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60626" w:rsidRDefault="00A60626" w:rsidP="00FC3051">
            <w:pPr>
              <w:jc w:val="left"/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91008" behindDoc="1" locked="0" layoutInCell="1" allowOverlap="1" wp14:anchorId="12B47BAE" wp14:editId="30F97384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323850</wp:posOffset>
                  </wp:positionV>
                  <wp:extent cx="2486025" cy="1530350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517" y="21241"/>
                      <wp:lineTo x="21517" y="0"/>
                      <wp:lineTo x="0" y="0"/>
                    </wp:wrapPolygon>
                  </wp:wrapTight>
                  <wp:docPr id="6" name="図 6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表示パネル可変ボリウム付</w:t>
            </w:r>
          </w:p>
        </w:tc>
      </w:tr>
    </w:tbl>
    <w:p w:rsidR="003132C0" w:rsidRPr="00AE4F86" w:rsidRDefault="003132C0" w:rsidP="00D86B65">
      <w:pPr>
        <w:jc w:val="left"/>
        <w:rPr>
          <w:b/>
          <w:sz w:val="24"/>
        </w:rPr>
      </w:pPr>
    </w:p>
    <w:sectPr w:rsidR="003132C0" w:rsidRPr="00AE4F86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88" w:rsidRDefault="00351788" w:rsidP="00D442A6">
      <w:r>
        <w:separator/>
      </w:r>
    </w:p>
  </w:endnote>
  <w:endnote w:type="continuationSeparator" w:id="0">
    <w:p w:rsidR="00351788" w:rsidRDefault="00351788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88" w:rsidRDefault="00351788" w:rsidP="00D442A6">
      <w:r>
        <w:separator/>
      </w:r>
    </w:p>
  </w:footnote>
  <w:footnote w:type="continuationSeparator" w:id="0">
    <w:p w:rsidR="00351788" w:rsidRDefault="00351788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222BE5"/>
    <w:rsid w:val="002332D2"/>
    <w:rsid w:val="00247C80"/>
    <w:rsid w:val="00250CF7"/>
    <w:rsid w:val="002B26E2"/>
    <w:rsid w:val="002C6EB3"/>
    <w:rsid w:val="002E6595"/>
    <w:rsid w:val="003132C0"/>
    <w:rsid w:val="00351788"/>
    <w:rsid w:val="003E34E1"/>
    <w:rsid w:val="00425DF2"/>
    <w:rsid w:val="004623DF"/>
    <w:rsid w:val="004D4004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60626"/>
    <w:rsid w:val="00A61420"/>
    <w:rsid w:val="00A74D75"/>
    <w:rsid w:val="00AA4B27"/>
    <w:rsid w:val="00AA5906"/>
    <w:rsid w:val="00AE4F8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97290"/>
    <w:rsid w:val="00F03B3A"/>
    <w:rsid w:val="00F22C2E"/>
    <w:rsid w:val="00F43841"/>
    <w:rsid w:val="00F631AA"/>
    <w:rsid w:val="00F656F1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E5D0-4D44-4514-A511-BD1B009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2016-04-22T07:35:00Z</dcterms:created>
  <dcterms:modified xsi:type="dcterms:W3CDTF">2016-04-22T07:35:00Z</dcterms:modified>
</cp:coreProperties>
</file>